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2349" w14:textId="77777777" w:rsidR="0075366A" w:rsidRDefault="00042053" w:rsidP="0075366A">
      <w:pPr>
        <w:pStyle w:val="Title"/>
      </w:pPr>
      <w:bookmarkStart w:id="0" w:name="_Hlk121232136"/>
      <w:r>
        <w:t>E</w:t>
      </w:r>
      <w:r w:rsidR="0075366A">
        <w:t>IP037</w:t>
      </w:r>
    </w:p>
    <w:p w14:paraId="6A39B28C" w14:textId="19505EB9" w:rsidR="0075366A" w:rsidRDefault="616E8766" w:rsidP="0075366A">
      <w:pPr>
        <w:pStyle w:val="Title"/>
      </w:pPr>
      <w:r>
        <w:t xml:space="preserve">How can we optimise future asset </w:t>
      </w:r>
      <w:r w:rsidR="00A810D1">
        <w:t xml:space="preserve">and system </w:t>
      </w:r>
      <w:r>
        <w:t>reliability?</w:t>
      </w:r>
    </w:p>
    <w:bookmarkEnd w:id="0"/>
    <w:p w14:paraId="701AF5BF" w14:textId="7F2A4FE8" w:rsidR="00097116" w:rsidRDefault="008A47AB" w:rsidP="0075366A">
      <w:pPr>
        <w:pStyle w:val="Heading1"/>
      </w:pPr>
      <w:r>
        <w:t>Problem Statement</w:t>
      </w:r>
      <w:r w:rsidR="00097116">
        <w:t xml:space="preserve"> Details</w:t>
      </w:r>
    </w:p>
    <w:tbl>
      <w:tblPr>
        <w:tblStyle w:val="TableGrid"/>
        <w:tblW w:w="0" w:type="auto"/>
        <w:tblLook w:val="04A0" w:firstRow="1" w:lastRow="0" w:firstColumn="1" w:lastColumn="0" w:noHBand="0" w:noVBand="1"/>
      </w:tblPr>
      <w:tblGrid>
        <w:gridCol w:w="9016"/>
      </w:tblGrid>
      <w:tr w:rsidR="00053550" w14:paraId="73CF4067" w14:textId="77777777" w:rsidTr="00053550">
        <w:tc>
          <w:tcPr>
            <w:tcW w:w="9016" w:type="dxa"/>
          </w:tcPr>
          <w:p w14:paraId="109F6E07" w14:textId="0ED242EB" w:rsidR="004C0B98" w:rsidRDefault="00A935F8" w:rsidP="0075366A">
            <w:r>
              <w:t>Electricity Network Owners require</w:t>
            </w:r>
            <w:r w:rsidR="001230AA">
              <w:t xml:space="preserve"> physical</w:t>
            </w:r>
            <w:r>
              <w:t xml:space="preserve"> access to </w:t>
            </w:r>
            <w:r w:rsidR="0075366A">
              <w:t>their</w:t>
            </w:r>
            <w:r>
              <w:t xml:space="preserve"> assets to deliver critical asset maintenance </w:t>
            </w:r>
            <w:r w:rsidR="0075366A">
              <w:t>and</w:t>
            </w:r>
            <w:r>
              <w:t xml:space="preserve"> interventions</w:t>
            </w:r>
            <w:r w:rsidR="0075366A">
              <w:t>,</w:t>
            </w:r>
            <w:r>
              <w:t xml:space="preserve"> and enable new, transformative</w:t>
            </w:r>
            <w:r w:rsidR="004C0B98">
              <w:t>, decarbonised</w:t>
            </w:r>
            <w:r>
              <w:t xml:space="preserve"> infrastructure </w:t>
            </w:r>
            <w:r w:rsidR="0075366A">
              <w:t>and</w:t>
            </w:r>
            <w:r>
              <w:t xml:space="preserve"> grid connections.</w:t>
            </w:r>
            <w:r w:rsidR="001230AA">
              <w:t xml:space="preserve"> This is achieved through the planned outages submitted to and approved by the NGESO.</w:t>
            </w:r>
            <w:r w:rsidR="00D23D06">
              <w:t xml:space="preserve"> However,</w:t>
            </w:r>
            <w:r w:rsidR="00784084">
              <w:t xml:space="preserve"> </w:t>
            </w:r>
            <w:r w:rsidR="004C0B98">
              <w:t>outages are becoming more difficult to secure</w:t>
            </w:r>
            <w:r w:rsidR="0075366A">
              <w:t>,</w:t>
            </w:r>
            <w:r w:rsidR="004C0B98">
              <w:t xml:space="preserve"> due to:</w:t>
            </w:r>
          </w:p>
          <w:p w14:paraId="18851B38" w14:textId="47D04145" w:rsidR="004C0B98" w:rsidRDefault="004C0B98" w:rsidP="0075366A">
            <w:pPr>
              <w:pStyle w:val="ListParagraph"/>
              <w:numPr>
                <w:ilvl w:val="0"/>
                <w:numId w:val="1"/>
              </w:numPr>
            </w:pPr>
            <w:r>
              <w:t xml:space="preserve">More connections </w:t>
            </w:r>
            <w:r w:rsidR="0075366A">
              <w:t>and</w:t>
            </w:r>
            <w:r>
              <w:t xml:space="preserve"> more</w:t>
            </w:r>
            <w:r w:rsidR="00D23D06">
              <w:t xml:space="preserve"> critical connections to </w:t>
            </w:r>
            <w:r>
              <w:t xml:space="preserve">enable a decarbonised </w:t>
            </w:r>
            <w:r w:rsidR="00D23D06">
              <w:t>gri</w:t>
            </w:r>
            <w:r>
              <w:t>d</w:t>
            </w:r>
            <w:r w:rsidR="0075366A">
              <w:t>,</w:t>
            </w:r>
          </w:p>
          <w:p w14:paraId="33760D6C" w14:textId="1B64D733" w:rsidR="004C0B98" w:rsidRDefault="004C0B98" w:rsidP="0075366A">
            <w:pPr>
              <w:pStyle w:val="ListParagraph"/>
              <w:numPr>
                <w:ilvl w:val="0"/>
                <w:numId w:val="1"/>
              </w:numPr>
            </w:pPr>
            <w:r>
              <w:t>Greater</w:t>
            </w:r>
            <w:r w:rsidR="00D23D06">
              <w:t xml:space="preserve"> demand </w:t>
            </w:r>
            <w:r>
              <w:t xml:space="preserve">(due to electrification of transportation </w:t>
            </w:r>
            <w:r w:rsidR="0075366A">
              <w:t>and</w:t>
            </w:r>
            <w:r>
              <w:t xml:space="preserve"> heating)</w:t>
            </w:r>
            <w:r w:rsidR="0075366A">
              <w:t>,</w:t>
            </w:r>
          </w:p>
          <w:p w14:paraId="4F87AAD5" w14:textId="4F315A46" w:rsidR="004C0B98" w:rsidRDefault="004C0B98" w:rsidP="0075366A">
            <w:pPr>
              <w:pStyle w:val="ListParagraph"/>
              <w:numPr>
                <w:ilvl w:val="0"/>
                <w:numId w:val="1"/>
              </w:numPr>
            </w:pPr>
            <w:r>
              <w:t>Greater intermittent</w:t>
            </w:r>
            <w:r w:rsidR="00D23D06">
              <w:t xml:space="preserve"> </w:t>
            </w:r>
            <w:r w:rsidR="00B770A8">
              <w:t xml:space="preserve">(renewable) </w:t>
            </w:r>
            <w:r w:rsidR="00D23D06">
              <w:t>generation</w:t>
            </w:r>
            <w:r w:rsidR="0075366A">
              <w:t>,</w:t>
            </w:r>
          </w:p>
          <w:p w14:paraId="157ABB05" w14:textId="3607A9E9" w:rsidR="00053550" w:rsidRDefault="004C0B98" w:rsidP="0075366A">
            <w:pPr>
              <w:pStyle w:val="ListParagraph"/>
              <w:numPr>
                <w:ilvl w:val="0"/>
                <w:numId w:val="1"/>
              </w:numPr>
            </w:pPr>
            <w:r>
              <w:t>G</w:t>
            </w:r>
            <w:r w:rsidR="00D23D06">
              <w:t xml:space="preserve">reater necessity for </w:t>
            </w:r>
            <w:r>
              <w:t xml:space="preserve">network availability, security </w:t>
            </w:r>
            <w:r w:rsidR="0075366A">
              <w:t>and</w:t>
            </w:r>
            <w:r>
              <w:t xml:space="preserve"> reliability</w:t>
            </w:r>
            <w:r w:rsidR="0075366A">
              <w:t>, and</w:t>
            </w:r>
          </w:p>
          <w:p w14:paraId="2F6776A8" w14:textId="5F0E13C1" w:rsidR="00D66B99" w:rsidRDefault="00D66B99" w:rsidP="0075366A">
            <w:pPr>
              <w:pStyle w:val="ListParagraph"/>
              <w:numPr>
                <w:ilvl w:val="0"/>
                <w:numId w:val="1"/>
              </w:numPr>
            </w:pPr>
            <w:r>
              <w:t>Demand side response (DSR) increasing unpredictability of network availability and, subsequently, outage planning capability</w:t>
            </w:r>
            <w:r w:rsidR="0075366A">
              <w:t>.</w:t>
            </w:r>
          </w:p>
          <w:p w14:paraId="002BD951" w14:textId="46AA8B4D" w:rsidR="00172DB6" w:rsidRPr="004955CC" w:rsidRDefault="0075366A" w:rsidP="0075366A">
            <w:r>
              <w:t xml:space="preserve">Failure to </w:t>
            </w:r>
            <w:r w:rsidR="00A16B0B" w:rsidRPr="004955CC">
              <w:t xml:space="preserve">deliver critical asset maintenance </w:t>
            </w:r>
            <w:r w:rsidR="00B44C08">
              <w:t>and new infrastructure</w:t>
            </w:r>
            <w:r>
              <w:t xml:space="preserve"> has impacts on:</w:t>
            </w:r>
          </w:p>
          <w:p w14:paraId="79C2FDDB" w14:textId="26A03C21" w:rsidR="00A16B0B" w:rsidRPr="00A27628" w:rsidRDefault="002C7ECC" w:rsidP="0075366A">
            <w:pPr>
              <w:pStyle w:val="ListParagraph"/>
              <w:numPr>
                <w:ilvl w:val="0"/>
                <w:numId w:val="2"/>
              </w:numPr>
            </w:pPr>
            <w:r w:rsidRPr="00A27628">
              <w:t>Safety</w:t>
            </w:r>
            <w:r w:rsidR="00C02AA0">
              <w:t xml:space="preserve"> </w:t>
            </w:r>
            <w:r w:rsidR="000E2045">
              <w:t>–</w:t>
            </w:r>
            <w:r w:rsidR="00C02AA0">
              <w:t xml:space="preserve"> </w:t>
            </w:r>
            <w:r w:rsidR="0075366A">
              <w:t>f</w:t>
            </w:r>
            <w:r w:rsidR="000E2045">
              <w:t xml:space="preserve">ailure to </w:t>
            </w:r>
            <w:r w:rsidR="003D7585">
              <w:t>maintain asset health can lead to</w:t>
            </w:r>
            <w:r w:rsidR="00553A33">
              <w:t xml:space="preserve"> many different (type </w:t>
            </w:r>
            <w:r w:rsidR="0075366A">
              <w:t>and</w:t>
            </w:r>
            <w:r w:rsidR="00553A33">
              <w:t xml:space="preserve"> severity) risks</w:t>
            </w:r>
            <w:r w:rsidR="00DC48C9">
              <w:t>, ranging from compliance to</w:t>
            </w:r>
            <w:r w:rsidR="003D7585">
              <w:t xml:space="preserve"> catastrophic events </w:t>
            </w:r>
            <w:r w:rsidR="00223575">
              <w:t xml:space="preserve">of asset failure, which </w:t>
            </w:r>
            <w:r w:rsidR="00B43C3F">
              <w:t xml:space="preserve">cause </w:t>
            </w:r>
            <w:r w:rsidR="00F26415">
              <w:t>harm</w:t>
            </w:r>
            <w:r w:rsidR="00B43C3F">
              <w:t xml:space="preserve"> to </w:t>
            </w:r>
            <w:r w:rsidR="00F26415">
              <w:t>people (e.g.</w:t>
            </w:r>
            <w:r w:rsidR="0075366A">
              <w:t>,</w:t>
            </w:r>
            <w:r w:rsidR="00F26415">
              <w:t xml:space="preserve"> site engineering, general public) and damage to </w:t>
            </w:r>
            <w:r w:rsidR="00B43C3F">
              <w:t>valuable, critical assets/network</w:t>
            </w:r>
            <w:r w:rsidR="00F26415">
              <w:t>.</w:t>
            </w:r>
          </w:p>
          <w:p w14:paraId="1862336E" w14:textId="1D37CF81" w:rsidR="002C7ECC" w:rsidRPr="00A27628" w:rsidRDefault="0080369C" w:rsidP="0075366A">
            <w:pPr>
              <w:pStyle w:val="ListParagraph"/>
              <w:numPr>
                <w:ilvl w:val="0"/>
                <w:numId w:val="2"/>
              </w:numPr>
            </w:pPr>
            <w:r w:rsidRPr="00A27628">
              <w:t xml:space="preserve">Network </w:t>
            </w:r>
            <w:r w:rsidR="00B20563" w:rsidRPr="00A27628">
              <w:t>Reliability</w:t>
            </w:r>
            <w:r w:rsidR="00E11799">
              <w:t xml:space="preserve"> </w:t>
            </w:r>
            <w:r w:rsidR="007F5CE1">
              <w:t>–</w:t>
            </w:r>
            <w:r w:rsidR="00E11799">
              <w:t xml:space="preserve"> </w:t>
            </w:r>
            <w:r w:rsidR="0075366A">
              <w:t>i</w:t>
            </w:r>
            <w:r w:rsidR="007F5CE1">
              <w:t>nability to manage network assets</w:t>
            </w:r>
            <w:r w:rsidR="006C29D1">
              <w:t xml:space="preserve"> decreases the asset and overall network reliability </w:t>
            </w:r>
            <w:r w:rsidR="00260B80">
              <w:t xml:space="preserve">due to higher probability of asset degradation </w:t>
            </w:r>
            <w:r w:rsidR="0075366A">
              <w:t>and</w:t>
            </w:r>
            <w:r w:rsidR="00260B80">
              <w:t xml:space="preserve"> condition.</w:t>
            </w:r>
          </w:p>
          <w:p w14:paraId="58273954" w14:textId="79F52B8E" w:rsidR="00B20563" w:rsidRPr="00A27628" w:rsidRDefault="00B20563" w:rsidP="0075366A">
            <w:pPr>
              <w:pStyle w:val="ListParagraph"/>
              <w:numPr>
                <w:ilvl w:val="0"/>
                <w:numId w:val="2"/>
              </w:numPr>
            </w:pPr>
            <w:r w:rsidRPr="00A27628">
              <w:t xml:space="preserve">Facilitating </w:t>
            </w:r>
            <w:r w:rsidR="0075366A">
              <w:t>and</w:t>
            </w:r>
            <w:r w:rsidRPr="00A27628">
              <w:t xml:space="preserve"> connecti</w:t>
            </w:r>
            <w:r w:rsidR="000A541A" w:rsidRPr="00A27628">
              <w:t>ng</w:t>
            </w:r>
            <w:r w:rsidR="00FF2466" w:rsidRPr="00A27628">
              <w:t xml:space="preserve"> new </w:t>
            </w:r>
            <w:r w:rsidR="00D90028" w:rsidRPr="00A27628">
              <w:t xml:space="preserve">generation, demand, and </w:t>
            </w:r>
            <w:r w:rsidR="00FF2466" w:rsidRPr="00A27628">
              <w:t>infrastructure</w:t>
            </w:r>
            <w:r w:rsidR="00A27628">
              <w:t xml:space="preserve"> – not delivering the </w:t>
            </w:r>
            <w:r w:rsidR="00BD5FD9">
              <w:t xml:space="preserve">critical new connections &amp; infrastructure </w:t>
            </w:r>
            <w:r w:rsidR="001B3334">
              <w:t xml:space="preserve">will reduce </w:t>
            </w:r>
            <w:r w:rsidR="00A13A0F">
              <w:t>the rate at which G</w:t>
            </w:r>
            <w:r w:rsidR="0075366A">
              <w:t xml:space="preserve">reat </w:t>
            </w:r>
            <w:r w:rsidR="00A13A0F">
              <w:t>B</w:t>
            </w:r>
            <w:r w:rsidR="0075366A">
              <w:t>ritain</w:t>
            </w:r>
            <w:r w:rsidR="00A13A0F">
              <w:t xml:space="preserve"> can achieve </w:t>
            </w:r>
            <w:r w:rsidR="0075366A">
              <w:t>N</w:t>
            </w:r>
            <w:r w:rsidR="00E079C5">
              <w:t xml:space="preserve">et </w:t>
            </w:r>
            <w:r w:rsidR="0075366A">
              <w:t>Z</w:t>
            </w:r>
            <w:r w:rsidR="00E079C5">
              <w:t xml:space="preserve">ero and the subsequent </w:t>
            </w:r>
            <w:r w:rsidR="001531A2">
              <w:t>greater network flexibility</w:t>
            </w:r>
            <w:r w:rsidR="000132A9">
              <w:t>.</w:t>
            </w:r>
          </w:p>
        </w:tc>
      </w:tr>
    </w:tbl>
    <w:p w14:paraId="5BFC5A58" w14:textId="71B25ECF" w:rsidR="00097116" w:rsidRDefault="00097116" w:rsidP="0075366A">
      <w:pPr>
        <w:pStyle w:val="Heading1"/>
      </w:pPr>
      <w:r>
        <w:t>Key Stakeholders</w:t>
      </w:r>
    </w:p>
    <w:tbl>
      <w:tblPr>
        <w:tblStyle w:val="TableGrid"/>
        <w:tblW w:w="0" w:type="auto"/>
        <w:tblLook w:val="04A0" w:firstRow="1" w:lastRow="0" w:firstColumn="1" w:lastColumn="0" w:noHBand="0" w:noVBand="1"/>
      </w:tblPr>
      <w:tblGrid>
        <w:gridCol w:w="9016"/>
      </w:tblGrid>
      <w:tr w:rsidR="00053550" w14:paraId="69733A33" w14:textId="77777777" w:rsidTr="00053550">
        <w:tc>
          <w:tcPr>
            <w:tcW w:w="9016" w:type="dxa"/>
          </w:tcPr>
          <w:p w14:paraId="1542E68A" w14:textId="2AEA22BA" w:rsidR="00053550" w:rsidRDefault="00D66B99" w:rsidP="0075366A">
            <w:r w:rsidRPr="00FF72F0">
              <w:rPr>
                <w:b/>
                <w:bCs/>
              </w:rPr>
              <w:t>Beneficiaries</w:t>
            </w:r>
            <w:r w:rsidR="0075366A" w:rsidRPr="0075366A">
              <w:t xml:space="preserve"> – </w:t>
            </w:r>
            <w:r w:rsidR="00970D15">
              <w:t>Electricity Network Owners &amp; Asset Managers</w:t>
            </w:r>
            <w:r>
              <w:t xml:space="preserve"> (e.g.</w:t>
            </w:r>
            <w:r w:rsidR="0075366A">
              <w:t>,</w:t>
            </w:r>
            <w:r>
              <w:t xml:space="preserve"> Transmission Owners, Offshore Transmission Owners)</w:t>
            </w:r>
            <w:r w:rsidR="0075366A">
              <w:t>; e</w:t>
            </w:r>
            <w:r>
              <w:t>nable electricity infrastructure owners to effectively, affordably (for consumers) manage respective asset bases.</w:t>
            </w:r>
          </w:p>
          <w:p w14:paraId="1A668118" w14:textId="58AB4F73" w:rsidR="00533E02" w:rsidRPr="00970D15" w:rsidRDefault="00FF72F0" w:rsidP="0075366A">
            <w:r>
              <w:rPr>
                <w:b/>
                <w:bCs/>
              </w:rPr>
              <w:t>Partners/</w:t>
            </w:r>
            <w:r w:rsidR="00533E02" w:rsidRPr="00FF72F0">
              <w:rPr>
                <w:b/>
                <w:bCs/>
              </w:rPr>
              <w:t>Third Part</w:t>
            </w:r>
            <w:r>
              <w:rPr>
                <w:b/>
                <w:bCs/>
              </w:rPr>
              <w:t>ies</w:t>
            </w:r>
            <w:r w:rsidR="0075366A" w:rsidRPr="0075366A">
              <w:t xml:space="preserve"> – </w:t>
            </w:r>
            <w:r w:rsidR="00E23346">
              <w:t xml:space="preserve">This challenge aims </w:t>
            </w:r>
            <w:r w:rsidR="00F3289C">
              <w:t xml:space="preserve">to </w:t>
            </w:r>
            <w:r w:rsidR="00181669">
              <w:t>enable</w:t>
            </w:r>
            <w:r w:rsidR="00A0496C">
              <w:t xml:space="preserve"> the</w:t>
            </w:r>
            <w:r w:rsidR="00B61C71">
              <w:t xml:space="preserve"> management </w:t>
            </w:r>
            <w:r w:rsidR="0075366A">
              <w:t>and</w:t>
            </w:r>
            <w:r w:rsidR="00181669">
              <w:t xml:space="preserve"> planning </w:t>
            </w:r>
            <w:r w:rsidR="00B61C71">
              <w:t>of</w:t>
            </w:r>
            <w:r w:rsidR="00F3289C">
              <w:t xml:space="preserve"> </w:t>
            </w:r>
            <w:r w:rsidR="0075366A">
              <w:t xml:space="preserve">the </w:t>
            </w:r>
            <w:r w:rsidR="00B61C71">
              <w:t xml:space="preserve">GB </w:t>
            </w:r>
            <w:r w:rsidR="0075366A">
              <w:t>E</w:t>
            </w:r>
            <w:r w:rsidR="00B61C71">
              <w:t xml:space="preserve">lectricity </w:t>
            </w:r>
            <w:r w:rsidR="0075366A">
              <w:t>N</w:t>
            </w:r>
            <w:r w:rsidR="00B61C71">
              <w:t>etwork assets</w:t>
            </w:r>
            <w:r w:rsidR="00181669">
              <w:t xml:space="preserve"> </w:t>
            </w:r>
            <w:r w:rsidR="00A0496C">
              <w:t>whilst</w:t>
            </w:r>
            <w:r w:rsidR="00BD6EBD">
              <w:t xml:space="preserve"> delivering</w:t>
            </w:r>
            <w:r w:rsidR="00D4448D">
              <w:t xml:space="preserve"> strategic network development</w:t>
            </w:r>
            <w:r w:rsidR="00BD6EBD">
              <w:t xml:space="preserve"> </w:t>
            </w:r>
            <w:r w:rsidR="0075366A">
              <w:t>and</w:t>
            </w:r>
            <w:r w:rsidR="00BD6EBD">
              <w:t xml:space="preserve"> transformation</w:t>
            </w:r>
            <w:r w:rsidR="00D4448D">
              <w:t xml:space="preserve">. Therefore, this challenge may have interactions with </w:t>
            </w:r>
            <w:r w:rsidR="009C2C83">
              <w:t xml:space="preserve">industry-wide/national strategic network planning activities, such as </w:t>
            </w:r>
            <w:r w:rsidR="00253A45">
              <w:t>Network Planning Review (NPR) being led by the ESO</w:t>
            </w:r>
            <w:r w:rsidR="0075366A">
              <w:t>, and</w:t>
            </w:r>
            <w:r w:rsidR="004D6A5F">
              <w:t xml:space="preserve"> the Electricity Transmission Network Planning Review (ETNPR) being led by Ofgem.</w:t>
            </w:r>
          </w:p>
        </w:tc>
      </w:tr>
    </w:tbl>
    <w:p w14:paraId="0FFA906F" w14:textId="6C4F8F49" w:rsidR="00ED23A4" w:rsidRPr="00C03657" w:rsidRDefault="00ED23A4" w:rsidP="0075366A">
      <w:pPr>
        <w:pStyle w:val="Heading1"/>
        <w:rPr>
          <w:b/>
          <w:bCs/>
        </w:rPr>
      </w:pPr>
      <w:r>
        <w:t>Target Market</w:t>
      </w:r>
    </w:p>
    <w:tbl>
      <w:tblPr>
        <w:tblStyle w:val="TableGrid"/>
        <w:tblW w:w="0" w:type="auto"/>
        <w:tblLook w:val="04A0" w:firstRow="1" w:lastRow="0" w:firstColumn="1" w:lastColumn="0" w:noHBand="0" w:noVBand="1"/>
      </w:tblPr>
      <w:tblGrid>
        <w:gridCol w:w="9016"/>
      </w:tblGrid>
      <w:tr w:rsidR="00ED23A4" w14:paraId="514971D4" w14:textId="77777777" w:rsidTr="00ED23A4">
        <w:tc>
          <w:tcPr>
            <w:tcW w:w="9016" w:type="dxa"/>
          </w:tcPr>
          <w:p w14:paraId="3FAC5519" w14:textId="3BD1E5A1" w:rsidR="00ED23A4" w:rsidRDefault="00BD6EBD" w:rsidP="0075366A">
            <w:r w:rsidRPr="0075366A">
              <w:rPr>
                <w:b/>
                <w:bCs/>
              </w:rPr>
              <w:t>GB Electricity Network Owners</w:t>
            </w:r>
            <w:r w:rsidR="0075366A">
              <w:t xml:space="preserve"> – </w:t>
            </w:r>
            <w:r w:rsidR="00AD7CB8">
              <w:t xml:space="preserve">This challenge aims to enable </w:t>
            </w:r>
            <w:r w:rsidR="00D83946">
              <w:t xml:space="preserve">all </w:t>
            </w:r>
            <w:r>
              <w:t>GB</w:t>
            </w:r>
            <w:r w:rsidR="00AD7CB8">
              <w:t xml:space="preserve"> electricity </w:t>
            </w:r>
            <w:r w:rsidR="00491505">
              <w:t>network owners</w:t>
            </w:r>
            <w:r w:rsidR="00D83946">
              <w:t xml:space="preserve"> i.e.</w:t>
            </w:r>
            <w:r w:rsidR="0075366A">
              <w:t>,</w:t>
            </w:r>
            <w:r w:rsidR="00D83946">
              <w:t xml:space="preserve"> TOs, DNOs, OFTOs</w:t>
            </w:r>
            <w:r w:rsidR="0075366A">
              <w:t xml:space="preserve">… </w:t>
            </w:r>
            <w:r w:rsidR="00AD7CB8">
              <w:t>(with potential application to gas networks/other utilities) to</w:t>
            </w:r>
            <w:r>
              <w:t xml:space="preserve"> </w:t>
            </w:r>
            <w:r w:rsidR="000C4932">
              <w:t xml:space="preserve">optimally </w:t>
            </w:r>
            <w:r w:rsidR="000C4932">
              <w:lastRenderedPageBreak/>
              <w:t>deliver asset management interventions whilst</w:t>
            </w:r>
            <w:r w:rsidR="00AD7CB8">
              <w:t xml:space="preserve"> maintain</w:t>
            </w:r>
            <w:r w:rsidR="000C4932">
              <w:t>ing</w:t>
            </w:r>
            <w:r w:rsidR="00AD7CB8">
              <w:t xml:space="preserve"> high reliability </w:t>
            </w:r>
            <w:r w:rsidR="00261A47">
              <w:t>and</w:t>
            </w:r>
            <w:r w:rsidR="00AD7CB8">
              <w:t xml:space="preserve"> security</w:t>
            </w:r>
            <w:r w:rsidR="00D81DF3">
              <w:t xml:space="preserve"> </w:t>
            </w:r>
            <w:r w:rsidR="000C4932">
              <w:t>of supply and</w:t>
            </w:r>
            <w:r w:rsidR="00D81DF3">
              <w:t xml:space="preserve"> delivering major infrastructure </w:t>
            </w:r>
            <w:r w:rsidR="00261A47">
              <w:t>and</w:t>
            </w:r>
            <w:r w:rsidR="00D81DF3">
              <w:t xml:space="preserve"> connections</w:t>
            </w:r>
            <w:r w:rsidR="000C4932">
              <w:t>.</w:t>
            </w:r>
          </w:p>
        </w:tc>
      </w:tr>
    </w:tbl>
    <w:p w14:paraId="34C97C4C" w14:textId="282FE7BB" w:rsidR="00D4581F" w:rsidRDefault="00D4581F" w:rsidP="0075366A">
      <w:pPr>
        <w:pStyle w:val="Heading1"/>
      </w:pPr>
      <w:r>
        <w:lastRenderedPageBreak/>
        <w:t xml:space="preserve">Enablers </w:t>
      </w:r>
      <w:r w:rsidR="00AC0CDB">
        <w:t>and</w:t>
      </w:r>
      <w:r>
        <w:t xml:space="preserve"> Constraints</w:t>
      </w:r>
    </w:p>
    <w:tbl>
      <w:tblPr>
        <w:tblStyle w:val="TableGrid"/>
        <w:tblW w:w="0" w:type="auto"/>
        <w:tblLook w:val="04A0" w:firstRow="1" w:lastRow="0" w:firstColumn="1" w:lastColumn="0" w:noHBand="0" w:noVBand="1"/>
      </w:tblPr>
      <w:tblGrid>
        <w:gridCol w:w="9016"/>
      </w:tblGrid>
      <w:tr w:rsidR="00053550" w14:paraId="2CAA3C52" w14:textId="77777777" w:rsidTr="00053550">
        <w:tc>
          <w:tcPr>
            <w:tcW w:w="9016" w:type="dxa"/>
          </w:tcPr>
          <w:p w14:paraId="08A7E935" w14:textId="21AEC2C5" w:rsidR="00AE1060" w:rsidRPr="005C01CB" w:rsidRDefault="006C5A3E" w:rsidP="0075366A">
            <w:r w:rsidRPr="005C01CB">
              <w:t>E</w:t>
            </w:r>
            <w:r>
              <w:t>xisting innovation project</w:t>
            </w:r>
            <w:r w:rsidR="00261A47">
              <w:t xml:space="preserve">; </w:t>
            </w:r>
            <w:r>
              <w:t>NGE</w:t>
            </w:r>
            <w:r w:rsidRPr="005C01CB">
              <w:t xml:space="preserve">SO: </w:t>
            </w:r>
            <w:r w:rsidR="00686E4C" w:rsidRPr="005C01CB">
              <w:t xml:space="preserve">The </w:t>
            </w:r>
            <w:r w:rsidR="00AE1060" w:rsidRPr="005C01CB">
              <w:t>Virtual Energy System (</w:t>
            </w:r>
            <w:r w:rsidR="00261A47">
              <w:t xml:space="preserve">an </w:t>
            </w:r>
            <w:r w:rsidR="00254985">
              <w:t>NG</w:t>
            </w:r>
            <w:r w:rsidR="00AE1060" w:rsidRPr="005C01CB">
              <w:t>ESO SIF</w:t>
            </w:r>
            <w:r w:rsidR="00261A47">
              <w:t>-funded</w:t>
            </w:r>
            <w:r w:rsidR="00AE1060" w:rsidRPr="005C01CB">
              <w:t xml:space="preserve"> project)</w:t>
            </w:r>
            <w:r w:rsidR="009C2C52">
              <w:t xml:space="preserve"> aims to create a virtual model of the UK </w:t>
            </w:r>
            <w:r w:rsidR="00261A47">
              <w:t>E</w:t>
            </w:r>
            <w:r w:rsidR="009C2C52">
              <w:t xml:space="preserve">nergy </w:t>
            </w:r>
            <w:r w:rsidR="00261A47">
              <w:t>I</w:t>
            </w:r>
            <w:r w:rsidR="009C2C52">
              <w:t xml:space="preserve">nfrastructure </w:t>
            </w:r>
            <w:r w:rsidR="00D361C0">
              <w:t xml:space="preserve">for forecasting, scenario planning </w:t>
            </w:r>
            <w:r w:rsidR="00261A47">
              <w:t>and</w:t>
            </w:r>
            <w:r w:rsidR="00D361C0">
              <w:t xml:space="preserve"> constraint analysis. This tool would be valuable for the assessment of outage scenarios</w:t>
            </w:r>
            <w:r w:rsidR="00FF584D">
              <w:t xml:space="preserve"> and the capacity for </w:t>
            </w:r>
            <w:r w:rsidR="00B2148B">
              <w:t>planned outages on the continuously developing network</w:t>
            </w:r>
            <w:r w:rsidR="00066057">
              <w:t>.</w:t>
            </w:r>
          </w:p>
        </w:tc>
      </w:tr>
    </w:tbl>
    <w:p w14:paraId="16B17EEC" w14:textId="4C173D96" w:rsidR="00AF5B5E" w:rsidRDefault="00AF5B5E" w:rsidP="0075366A">
      <w:pPr>
        <w:pStyle w:val="Heading1"/>
      </w:pPr>
      <w:r>
        <w:t>Scalability and Target Implementation</w:t>
      </w:r>
      <w:r w:rsidR="00730D43">
        <w:t xml:space="preserve"> Date</w:t>
      </w:r>
    </w:p>
    <w:tbl>
      <w:tblPr>
        <w:tblStyle w:val="TableGrid"/>
        <w:tblW w:w="0" w:type="auto"/>
        <w:tblLook w:val="04A0" w:firstRow="1" w:lastRow="0" w:firstColumn="1" w:lastColumn="0" w:noHBand="0" w:noVBand="1"/>
      </w:tblPr>
      <w:tblGrid>
        <w:gridCol w:w="9016"/>
      </w:tblGrid>
      <w:tr w:rsidR="00AF5B5E" w14:paraId="56BA3C23" w14:textId="77777777" w:rsidTr="00AF5B5E">
        <w:tc>
          <w:tcPr>
            <w:tcW w:w="9016" w:type="dxa"/>
          </w:tcPr>
          <w:p w14:paraId="710E9014" w14:textId="369FDFBC" w:rsidR="00AF5B5E" w:rsidRPr="006B682C" w:rsidRDefault="00261A47" w:rsidP="00261A47">
            <w:pPr>
              <w:rPr>
                <w:i/>
                <w:iCs/>
              </w:rPr>
            </w:pPr>
            <w:r>
              <w:t>T</w:t>
            </w:r>
            <w:r w:rsidR="00DF6BDD">
              <w:t>arget implementation date</w:t>
            </w:r>
            <w:r>
              <w:t xml:space="preserve">: </w:t>
            </w:r>
            <w:r w:rsidR="006A7ED3">
              <w:t>prior to 2030</w:t>
            </w:r>
            <w:r>
              <w:t xml:space="preserve">, </w:t>
            </w:r>
            <w:r w:rsidR="00FB0D26">
              <w:t xml:space="preserve">to align to </w:t>
            </w:r>
            <w:r w:rsidR="00CB5335">
              <w:t xml:space="preserve">major UK infrastructure </w:t>
            </w:r>
            <w:r w:rsidR="007A6D2D">
              <w:t>transformational targets,</w:t>
            </w:r>
            <w:r w:rsidR="006A7ED3">
              <w:t xml:space="preserve"> including the </w:t>
            </w:r>
            <w:r w:rsidR="002A19C4">
              <w:t xml:space="preserve">electrification of transport </w:t>
            </w:r>
            <w:r>
              <w:t>and</w:t>
            </w:r>
            <w:r w:rsidR="002A19C4">
              <w:t xml:space="preserve"> heat</w:t>
            </w:r>
            <w:r>
              <w:t>,</w:t>
            </w:r>
            <w:r w:rsidR="002A19C4">
              <w:t xml:space="preserve"> and major change to the GB </w:t>
            </w:r>
            <w:r>
              <w:t>E</w:t>
            </w:r>
            <w:r w:rsidR="002A19C4">
              <w:t xml:space="preserve">nergy </w:t>
            </w:r>
            <w:r>
              <w:t>M</w:t>
            </w:r>
            <w:r w:rsidR="002A19C4">
              <w:t>ix (e.g.</w:t>
            </w:r>
            <w:r>
              <w:t>,</w:t>
            </w:r>
            <w:r w:rsidR="002A19C4">
              <w:t xml:space="preserve"> 50</w:t>
            </w:r>
            <w:r>
              <w:t xml:space="preserve"> </w:t>
            </w:r>
            <w:r w:rsidR="002A19C4">
              <w:t>GW 2030 East-Coast offshore wind generation target)</w:t>
            </w:r>
            <w:r>
              <w:t xml:space="preserve">. This would </w:t>
            </w:r>
            <w:r w:rsidR="005A3FCE">
              <w:t xml:space="preserve">enable electricity network asset owners to </w:t>
            </w:r>
            <w:r>
              <w:t>(</w:t>
            </w:r>
            <w:r w:rsidR="009B0ACB">
              <w:t>safely</w:t>
            </w:r>
            <w:r w:rsidR="00807223">
              <w:t xml:space="preserve"> </w:t>
            </w:r>
            <w:r>
              <w:t>and</w:t>
            </w:r>
            <w:r w:rsidR="00807223">
              <w:t xml:space="preserve"> </w:t>
            </w:r>
            <w:r w:rsidR="009B0ACB">
              <w:t>optimally</w:t>
            </w:r>
            <w:r>
              <w:t>)</w:t>
            </w:r>
            <w:r w:rsidR="009B0ACB">
              <w:t xml:space="preserve"> </w:t>
            </w:r>
            <w:r w:rsidR="002A3385">
              <w:t xml:space="preserve">plan and deliver asset management </w:t>
            </w:r>
            <w:r>
              <w:t>and</w:t>
            </w:r>
            <w:r w:rsidR="00820140">
              <w:t xml:space="preserve"> new infrastructure works alongside </w:t>
            </w:r>
            <w:r w:rsidR="00E41A75">
              <w:t>the energy transition.</w:t>
            </w:r>
          </w:p>
        </w:tc>
      </w:tr>
    </w:tbl>
    <w:p w14:paraId="2BCA2DC5" w14:textId="257ABF7B" w:rsidR="00E81965" w:rsidRDefault="00E81965" w:rsidP="0075366A"/>
    <w:p w14:paraId="5C37998C" w14:textId="77777777" w:rsidR="0075366A" w:rsidRDefault="0075366A">
      <w:pPr>
        <w:spacing w:after="160" w:line="259" w:lineRule="auto"/>
        <w:rPr>
          <w:rFonts w:asciiTheme="majorHAnsi" w:eastAsiaTheme="majorEastAsia" w:hAnsiTheme="majorHAnsi" w:cstheme="majorBidi"/>
          <w:color w:val="2F5496" w:themeColor="accent1" w:themeShade="BF"/>
          <w:sz w:val="32"/>
          <w:szCs w:val="32"/>
        </w:rPr>
      </w:pPr>
      <w:r>
        <w:br w:type="page"/>
      </w:r>
    </w:p>
    <w:p w14:paraId="2723CA45" w14:textId="766001F2" w:rsidR="0075366A" w:rsidRDefault="0075366A" w:rsidP="0075366A">
      <w:pPr>
        <w:pStyle w:val="Heading1"/>
      </w:pPr>
      <w:r w:rsidRPr="001E1BB8">
        <w:lastRenderedPageBreak/>
        <w:t>Innovation Strategy Target Areas</w:t>
      </w:r>
    </w:p>
    <w:tbl>
      <w:tblPr>
        <w:tblStyle w:val="GridTable4-Accent5"/>
        <w:tblW w:w="0" w:type="auto"/>
        <w:tblLook w:val="06A0" w:firstRow="1" w:lastRow="0" w:firstColumn="1" w:lastColumn="0" w:noHBand="1" w:noVBand="1"/>
      </w:tblPr>
      <w:tblGrid>
        <w:gridCol w:w="1838"/>
        <w:gridCol w:w="5528"/>
        <w:gridCol w:w="1650"/>
      </w:tblGrid>
      <w:tr w:rsidR="0075366A" w14:paraId="23A7399E" w14:textId="77777777" w:rsidTr="005263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3136F3E" w14:textId="77777777" w:rsidR="0075366A" w:rsidRPr="0075366A" w:rsidRDefault="0075366A" w:rsidP="0075366A">
            <w:pPr>
              <w:rPr>
                <w:sz w:val="20"/>
                <w:szCs w:val="20"/>
              </w:rPr>
            </w:pPr>
            <w:r w:rsidRPr="0075366A">
              <w:rPr>
                <w:sz w:val="20"/>
                <w:szCs w:val="20"/>
              </w:rPr>
              <w:t>Innovation Theme</w:t>
            </w:r>
          </w:p>
        </w:tc>
        <w:tc>
          <w:tcPr>
            <w:tcW w:w="5528" w:type="dxa"/>
          </w:tcPr>
          <w:p w14:paraId="3B9F5D83" w14:textId="77777777" w:rsidR="0075366A" w:rsidRPr="0075366A" w:rsidRDefault="0075366A" w:rsidP="0075366A">
            <w:pPr>
              <w:cnfStyle w:val="100000000000" w:firstRow="1" w:lastRow="0" w:firstColumn="0" w:lastColumn="0" w:oddVBand="0" w:evenVBand="0" w:oddHBand="0" w:evenHBand="0" w:firstRowFirstColumn="0" w:firstRowLastColumn="0" w:lastRowFirstColumn="0" w:lastRowLastColumn="0"/>
              <w:rPr>
                <w:sz w:val="20"/>
                <w:szCs w:val="20"/>
              </w:rPr>
            </w:pPr>
            <w:r w:rsidRPr="0075366A">
              <w:rPr>
                <w:sz w:val="20"/>
                <w:szCs w:val="20"/>
              </w:rPr>
              <w:t>Target Area</w:t>
            </w:r>
          </w:p>
        </w:tc>
        <w:tc>
          <w:tcPr>
            <w:tcW w:w="1650" w:type="dxa"/>
          </w:tcPr>
          <w:p w14:paraId="6BD34912" w14:textId="77777777" w:rsidR="0075366A" w:rsidRPr="0075366A" w:rsidRDefault="0075366A" w:rsidP="0075366A">
            <w:pPr>
              <w:cnfStyle w:val="100000000000" w:firstRow="1" w:lastRow="0" w:firstColumn="0" w:lastColumn="0" w:oddVBand="0" w:evenVBand="0" w:oddHBand="0" w:evenHBand="0" w:firstRowFirstColumn="0" w:firstRowLastColumn="0" w:lastRowFirstColumn="0" w:lastRowLastColumn="0"/>
              <w:rPr>
                <w:sz w:val="20"/>
                <w:szCs w:val="20"/>
              </w:rPr>
            </w:pPr>
            <w:r w:rsidRPr="0075366A">
              <w:rPr>
                <w:sz w:val="20"/>
                <w:szCs w:val="20"/>
              </w:rPr>
              <w:t>Primary or Secondary</w:t>
            </w:r>
          </w:p>
        </w:tc>
      </w:tr>
      <w:tr w:rsidR="0075366A" w14:paraId="5F3AA090" w14:textId="77777777" w:rsidTr="00526371">
        <w:tc>
          <w:tcPr>
            <w:cnfStyle w:val="001000000000" w:firstRow="0" w:lastRow="0" w:firstColumn="1" w:lastColumn="0" w:oddVBand="0" w:evenVBand="0" w:oddHBand="0" w:evenHBand="0" w:firstRowFirstColumn="0" w:firstRowLastColumn="0" w:lastRowFirstColumn="0" w:lastRowLastColumn="0"/>
            <w:tcW w:w="1838" w:type="dxa"/>
          </w:tcPr>
          <w:p w14:paraId="615A2276" w14:textId="77777777" w:rsidR="0075366A" w:rsidRPr="0075366A" w:rsidRDefault="0075366A" w:rsidP="0075366A">
            <w:pPr>
              <w:rPr>
                <w:rFonts w:eastAsia="Times New Roman" w:cstheme="minorHAnsi"/>
                <w:sz w:val="20"/>
                <w:szCs w:val="20"/>
                <w:lang w:eastAsia="en-GB"/>
              </w:rPr>
            </w:pPr>
            <w:r w:rsidRPr="0075366A">
              <w:rPr>
                <w:rFonts w:eastAsia="Times New Roman" w:cstheme="minorHAnsi"/>
                <w:sz w:val="20"/>
                <w:szCs w:val="20"/>
                <w:lang w:eastAsia="en-GB"/>
              </w:rPr>
              <w:t>Data and Digitalisation</w:t>
            </w:r>
          </w:p>
        </w:tc>
        <w:tc>
          <w:tcPr>
            <w:tcW w:w="5528" w:type="dxa"/>
          </w:tcPr>
          <w:p w14:paraId="59E8EE52"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The shift to data-driven, digitally-enabled networks is critical as we move towards Net Zero.</w:t>
            </w:r>
          </w:p>
          <w:p w14:paraId="580B9761"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We need your help to drive standardisation, interoperability, security and digital skills whilst accelerating our transformation to data-driven networks by the mid 2030s.</w:t>
            </w:r>
          </w:p>
        </w:tc>
        <w:tc>
          <w:tcPr>
            <w:tcW w:w="1650" w:type="dxa"/>
          </w:tcPr>
          <w:sdt>
            <w:sdtPr>
              <w:rPr>
                <w:sz w:val="20"/>
                <w:szCs w:val="20"/>
              </w:rPr>
              <w:id w:val="-1817337168"/>
              <w:placeholder>
                <w:docPart w:val="B08E85242E664C2688886EF3FBE6970E"/>
              </w:placeholder>
              <w:dropDownList>
                <w:listItem w:value="Choose an item."/>
                <w:listItem w:displayText="Primary" w:value="Primary"/>
                <w:listItem w:displayText="Secondary" w:value="Secondary"/>
                <w:listItem w:displayText="Not applicable" w:value="Not applicable"/>
              </w:dropDownList>
            </w:sdtPr>
            <w:sdtContent>
              <w:p w14:paraId="4FBB4B0A"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Not applicable</w:t>
                </w:r>
              </w:p>
            </w:sdtContent>
          </w:sdt>
        </w:tc>
      </w:tr>
      <w:tr w:rsidR="0075366A" w14:paraId="61FE5456" w14:textId="77777777" w:rsidTr="00526371">
        <w:tc>
          <w:tcPr>
            <w:cnfStyle w:val="001000000000" w:firstRow="0" w:lastRow="0" w:firstColumn="1" w:lastColumn="0" w:oddVBand="0" w:evenVBand="0" w:oddHBand="0" w:evenHBand="0" w:firstRowFirstColumn="0" w:firstRowLastColumn="0" w:lastRowFirstColumn="0" w:lastRowLastColumn="0"/>
            <w:tcW w:w="1838" w:type="dxa"/>
          </w:tcPr>
          <w:p w14:paraId="672E9DA9" w14:textId="77777777" w:rsidR="0075366A" w:rsidRPr="0075366A" w:rsidRDefault="0075366A" w:rsidP="0075366A">
            <w:pPr>
              <w:rPr>
                <w:rFonts w:eastAsia="Times New Roman" w:cstheme="minorHAnsi"/>
                <w:sz w:val="20"/>
                <w:szCs w:val="20"/>
                <w:lang w:eastAsia="en-GB"/>
              </w:rPr>
            </w:pPr>
            <w:r w:rsidRPr="0075366A">
              <w:rPr>
                <w:rFonts w:eastAsia="Times New Roman" w:cstheme="minorHAnsi"/>
                <w:sz w:val="20"/>
                <w:szCs w:val="20"/>
                <w:lang w:eastAsia="en-GB"/>
              </w:rPr>
              <w:t>Flexibility and Market Evolution</w:t>
            </w:r>
          </w:p>
        </w:tc>
        <w:tc>
          <w:tcPr>
            <w:tcW w:w="5528" w:type="dxa"/>
          </w:tcPr>
          <w:p w14:paraId="02634513"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Energy networks must quickly and efficiently respond to the rapidly evolving needs of the energy system transition. We need your support to eliminate barriers to new market entrants, deploy novel commercial and network management solutions whilst ensuring fair participation and eliminating regulatory barriers within the RIIO-2 price control periods.</w:t>
            </w:r>
          </w:p>
        </w:tc>
        <w:tc>
          <w:tcPr>
            <w:tcW w:w="1650" w:type="dxa"/>
          </w:tcPr>
          <w:sdt>
            <w:sdtPr>
              <w:rPr>
                <w:sz w:val="20"/>
                <w:szCs w:val="20"/>
              </w:rPr>
              <w:id w:val="1580338542"/>
              <w:placeholder>
                <w:docPart w:val="E52102E7BB764BE2BEAC96DB02FBCB65"/>
              </w:placeholder>
              <w:dropDownList>
                <w:listItem w:value="Choose an item."/>
                <w:listItem w:displayText="Primary" w:value="Primary"/>
                <w:listItem w:displayText="Secondary" w:value="Secondary"/>
                <w:listItem w:displayText="Not applicable" w:value="Not applicable"/>
              </w:dropDownList>
            </w:sdtPr>
            <w:sdtContent>
              <w:p w14:paraId="355D93DD"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Secondary</w:t>
                </w:r>
              </w:p>
            </w:sdtContent>
          </w:sdt>
        </w:tc>
      </w:tr>
      <w:tr w:rsidR="0075366A" w14:paraId="2750E0F0" w14:textId="77777777" w:rsidTr="00526371">
        <w:tc>
          <w:tcPr>
            <w:cnfStyle w:val="001000000000" w:firstRow="0" w:lastRow="0" w:firstColumn="1" w:lastColumn="0" w:oddVBand="0" w:evenVBand="0" w:oddHBand="0" w:evenHBand="0" w:firstRowFirstColumn="0" w:firstRowLastColumn="0" w:lastRowFirstColumn="0" w:lastRowLastColumn="0"/>
            <w:tcW w:w="1838" w:type="dxa"/>
            <w:vMerge w:val="restart"/>
          </w:tcPr>
          <w:p w14:paraId="74F649EB" w14:textId="77777777" w:rsidR="0075366A" w:rsidRPr="0075366A" w:rsidRDefault="0075366A" w:rsidP="0075366A">
            <w:pPr>
              <w:rPr>
                <w:rFonts w:eastAsia="Times New Roman" w:cstheme="minorHAnsi"/>
                <w:sz w:val="20"/>
                <w:szCs w:val="20"/>
                <w:lang w:eastAsia="en-GB"/>
              </w:rPr>
            </w:pPr>
            <w:r w:rsidRPr="0075366A">
              <w:rPr>
                <w:rFonts w:eastAsia="Times New Roman" w:cstheme="minorHAnsi"/>
                <w:sz w:val="20"/>
                <w:szCs w:val="20"/>
                <w:lang w:eastAsia="en-GB"/>
              </w:rPr>
              <w:t>Net zero and the energy system transition</w:t>
            </w:r>
          </w:p>
        </w:tc>
        <w:tc>
          <w:tcPr>
            <w:tcW w:w="5528" w:type="dxa"/>
          </w:tcPr>
          <w:p w14:paraId="277EC50B"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In order to meet the UK net zero targets of 2050 we must start converting our networks to deliver low carbon fuels today. We want to work with you to develop the role of our gas networks into the future by investigating, trialling, implementing and delivering safe, low carbon alternatives to natural gas such as Hydrogen.</w:t>
            </w:r>
          </w:p>
        </w:tc>
        <w:tc>
          <w:tcPr>
            <w:tcW w:w="1650" w:type="dxa"/>
            <w:vMerge w:val="restart"/>
          </w:tcPr>
          <w:sdt>
            <w:sdtPr>
              <w:rPr>
                <w:sz w:val="20"/>
                <w:szCs w:val="20"/>
              </w:rPr>
              <w:id w:val="1236894402"/>
              <w:placeholder>
                <w:docPart w:val="AED75FF7ABF146DC98F9C5BCB1909ECA"/>
              </w:placeholder>
              <w:dropDownList>
                <w:listItem w:value="Choose an item."/>
                <w:listItem w:displayText="Primary" w:value="Primary"/>
                <w:listItem w:displayText="Secondary" w:value="Secondary"/>
                <w:listItem w:displayText="Not applicable" w:value="Not applicable"/>
              </w:dropDownList>
            </w:sdtPr>
            <w:sdtContent>
              <w:p w14:paraId="4559F676"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Primary</w:t>
                </w:r>
              </w:p>
            </w:sdtContent>
          </w:sdt>
        </w:tc>
      </w:tr>
      <w:tr w:rsidR="0075366A" w14:paraId="70F2B421" w14:textId="77777777" w:rsidTr="00526371">
        <w:tc>
          <w:tcPr>
            <w:cnfStyle w:val="001000000000" w:firstRow="0" w:lastRow="0" w:firstColumn="1" w:lastColumn="0" w:oddVBand="0" w:evenVBand="0" w:oddHBand="0" w:evenHBand="0" w:firstRowFirstColumn="0" w:firstRowLastColumn="0" w:lastRowFirstColumn="0" w:lastRowLastColumn="0"/>
            <w:tcW w:w="1838" w:type="dxa"/>
            <w:vMerge/>
          </w:tcPr>
          <w:p w14:paraId="64D22962" w14:textId="77777777" w:rsidR="0075366A" w:rsidRPr="0075366A" w:rsidRDefault="0075366A" w:rsidP="0075366A">
            <w:pPr>
              <w:rPr>
                <w:rFonts w:eastAsia="Times New Roman" w:cstheme="minorHAnsi"/>
                <w:sz w:val="20"/>
                <w:szCs w:val="20"/>
                <w:lang w:eastAsia="en-GB"/>
              </w:rPr>
            </w:pPr>
          </w:p>
        </w:tc>
        <w:tc>
          <w:tcPr>
            <w:tcW w:w="5528" w:type="dxa"/>
          </w:tcPr>
          <w:p w14:paraId="6D8A7867"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Net Zero requires connection of more low and zero carbon sources of energy generation, storage and demand to both the transmission and distribution networks. We need your innovative methods for effective network management and accessing flexibility to improve visibility, forecasting and modelling of low carbon technologies.</w:t>
            </w:r>
          </w:p>
        </w:tc>
        <w:tc>
          <w:tcPr>
            <w:tcW w:w="1650" w:type="dxa"/>
            <w:vMerge/>
          </w:tcPr>
          <w:p w14:paraId="743A0585"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p>
        </w:tc>
      </w:tr>
      <w:tr w:rsidR="0075366A" w14:paraId="2EC4074A" w14:textId="77777777" w:rsidTr="00526371">
        <w:tc>
          <w:tcPr>
            <w:cnfStyle w:val="001000000000" w:firstRow="0" w:lastRow="0" w:firstColumn="1" w:lastColumn="0" w:oddVBand="0" w:evenVBand="0" w:oddHBand="0" w:evenHBand="0" w:firstRowFirstColumn="0" w:firstRowLastColumn="0" w:lastRowFirstColumn="0" w:lastRowLastColumn="0"/>
            <w:tcW w:w="1838" w:type="dxa"/>
          </w:tcPr>
          <w:p w14:paraId="29F536B9" w14:textId="77777777" w:rsidR="0075366A" w:rsidRPr="0075366A" w:rsidRDefault="0075366A" w:rsidP="0075366A">
            <w:pPr>
              <w:rPr>
                <w:rFonts w:eastAsia="Times New Roman" w:cstheme="minorHAnsi"/>
                <w:sz w:val="20"/>
                <w:szCs w:val="20"/>
                <w:lang w:eastAsia="en-GB"/>
              </w:rPr>
            </w:pPr>
            <w:r w:rsidRPr="0075366A">
              <w:rPr>
                <w:rFonts w:eastAsia="Times New Roman" w:cstheme="minorHAnsi"/>
                <w:sz w:val="20"/>
                <w:szCs w:val="20"/>
                <w:lang w:eastAsia="en-GB"/>
              </w:rPr>
              <w:t>Optimised assets and practices</w:t>
            </w:r>
          </w:p>
        </w:tc>
        <w:tc>
          <w:tcPr>
            <w:tcW w:w="5528" w:type="dxa"/>
          </w:tcPr>
          <w:p w14:paraId="3F411DDD"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Innovation has a key role to play in ensuring our networks continue to remain reliable, safe, secure and resilient to our changing climate. We are constantly looking to improve and welcome support to identify methods to prevent interruptions, ensure resilience, reduce climate impact and future-proof our networks.</w:t>
            </w:r>
          </w:p>
        </w:tc>
        <w:tc>
          <w:tcPr>
            <w:tcW w:w="1650" w:type="dxa"/>
          </w:tcPr>
          <w:sdt>
            <w:sdtPr>
              <w:rPr>
                <w:sz w:val="20"/>
                <w:szCs w:val="20"/>
              </w:rPr>
              <w:id w:val="2005017235"/>
              <w:placeholder>
                <w:docPart w:val="995DFB92D6764A13A06D960108334BDD"/>
              </w:placeholder>
              <w:dropDownList>
                <w:listItem w:value="Choose an item."/>
                <w:listItem w:displayText="Primary" w:value="Primary"/>
                <w:listItem w:displayText="Secondary" w:value="Secondary"/>
                <w:listItem w:displayText="Not applicable" w:value="Not applicable"/>
              </w:dropDownList>
            </w:sdtPr>
            <w:sdtContent>
              <w:p w14:paraId="40238C24"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Primary</w:t>
                </w:r>
              </w:p>
            </w:sdtContent>
          </w:sdt>
        </w:tc>
      </w:tr>
      <w:tr w:rsidR="0075366A" w14:paraId="47866AE0" w14:textId="77777777" w:rsidTr="00526371">
        <w:tc>
          <w:tcPr>
            <w:cnfStyle w:val="001000000000" w:firstRow="0" w:lastRow="0" w:firstColumn="1" w:lastColumn="0" w:oddVBand="0" w:evenVBand="0" w:oddHBand="0" w:evenHBand="0" w:firstRowFirstColumn="0" w:firstRowLastColumn="0" w:lastRowFirstColumn="0" w:lastRowLastColumn="0"/>
            <w:tcW w:w="1838" w:type="dxa"/>
          </w:tcPr>
          <w:p w14:paraId="31585CED" w14:textId="77777777" w:rsidR="0075366A" w:rsidRPr="0075366A" w:rsidRDefault="0075366A" w:rsidP="0075366A">
            <w:pPr>
              <w:rPr>
                <w:rFonts w:eastAsia="Times New Roman" w:cstheme="minorHAnsi"/>
                <w:sz w:val="20"/>
                <w:szCs w:val="20"/>
                <w:lang w:eastAsia="en-GB"/>
              </w:rPr>
            </w:pPr>
            <w:r w:rsidRPr="0075366A">
              <w:rPr>
                <w:rFonts w:eastAsia="Times New Roman" w:cstheme="minorHAnsi"/>
                <w:sz w:val="20"/>
                <w:szCs w:val="20"/>
                <w:lang w:eastAsia="en-GB"/>
              </w:rPr>
              <w:t>Supporting Consumers in Vulnerable Situations</w:t>
            </w:r>
          </w:p>
        </w:tc>
        <w:tc>
          <w:tcPr>
            <w:tcW w:w="5528" w:type="dxa"/>
          </w:tcPr>
          <w:p w14:paraId="25F1CF09"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Equality and fairness are the foundations of a just transition to Net Zero. We hope you can provide insight into the transient and situational nature of vulnerability and how we can overcome the impact the energy system has on consumers, building strong relationships for the future.</w:t>
            </w:r>
          </w:p>
        </w:tc>
        <w:tc>
          <w:tcPr>
            <w:tcW w:w="1650" w:type="dxa"/>
          </w:tcPr>
          <w:sdt>
            <w:sdtPr>
              <w:rPr>
                <w:sz w:val="20"/>
                <w:szCs w:val="20"/>
              </w:rPr>
              <w:id w:val="1261652489"/>
              <w:placeholder>
                <w:docPart w:val="92F9AA1E2985422EBD37C506F9A9A2E8"/>
              </w:placeholder>
              <w:dropDownList>
                <w:listItem w:value="Choose an item."/>
                <w:listItem w:displayText="Primary" w:value="Primary"/>
                <w:listItem w:displayText="Secondary" w:value="Secondary"/>
                <w:listItem w:displayText="Not applicable" w:value="Not applicable"/>
              </w:dropDownList>
            </w:sdtPr>
            <w:sdtContent>
              <w:p w14:paraId="48A04511"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Not applicable</w:t>
                </w:r>
              </w:p>
            </w:sdtContent>
          </w:sdt>
        </w:tc>
      </w:tr>
      <w:tr w:rsidR="0075366A" w14:paraId="2FB5CB30" w14:textId="77777777" w:rsidTr="00526371">
        <w:tc>
          <w:tcPr>
            <w:cnfStyle w:val="001000000000" w:firstRow="0" w:lastRow="0" w:firstColumn="1" w:lastColumn="0" w:oddVBand="0" w:evenVBand="0" w:oddHBand="0" w:evenHBand="0" w:firstRowFirstColumn="0" w:firstRowLastColumn="0" w:lastRowFirstColumn="0" w:lastRowLastColumn="0"/>
            <w:tcW w:w="1838" w:type="dxa"/>
          </w:tcPr>
          <w:p w14:paraId="0ABEFB14" w14:textId="77777777" w:rsidR="0075366A" w:rsidRPr="0075366A" w:rsidRDefault="0075366A" w:rsidP="0075366A">
            <w:pPr>
              <w:rPr>
                <w:rFonts w:eastAsia="Times New Roman" w:cstheme="minorHAnsi"/>
                <w:sz w:val="20"/>
                <w:szCs w:val="20"/>
                <w:lang w:eastAsia="en-GB"/>
              </w:rPr>
            </w:pPr>
            <w:r w:rsidRPr="0075366A">
              <w:rPr>
                <w:rFonts w:eastAsia="Times New Roman" w:cstheme="minorHAnsi"/>
                <w:sz w:val="20"/>
                <w:szCs w:val="20"/>
                <w:lang w:eastAsia="en-GB"/>
              </w:rPr>
              <w:t>Whole Energy System Transition</w:t>
            </w:r>
          </w:p>
        </w:tc>
        <w:tc>
          <w:tcPr>
            <w:tcW w:w="5528" w:type="dxa"/>
          </w:tcPr>
          <w:p w14:paraId="5BB2F0BA"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The energy system must consider the full range of opportunities, risks and interdependencies that exist across the energy networks to integrate and optimise them in a way that best serves the consumer. We are looking for ways to improve visibility of the networks and transitional options, co-ordinate approaches and collaborate across the UK.</w:t>
            </w:r>
          </w:p>
        </w:tc>
        <w:tc>
          <w:tcPr>
            <w:tcW w:w="1650" w:type="dxa"/>
          </w:tcPr>
          <w:sdt>
            <w:sdtPr>
              <w:rPr>
                <w:sz w:val="20"/>
                <w:szCs w:val="20"/>
              </w:rPr>
              <w:id w:val="841122632"/>
              <w:placeholder>
                <w:docPart w:val="A31EA28494364695A6CF5F792547F5FF"/>
              </w:placeholder>
              <w:dropDownList>
                <w:listItem w:value="Choose an item."/>
                <w:listItem w:displayText="Primary" w:value="Primary"/>
                <w:listItem w:displayText="Secondary" w:value="Secondary"/>
                <w:listItem w:displayText="Not applicable" w:value="Not applicable"/>
              </w:dropDownList>
            </w:sdtPr>
            <w:sdtContent>
              <w:p w14:paraId="7AC9EDD4" w14:textId="77777777" w:rsidR="0075366A" w:rsidRPr="0075366A" w:rsidRDefault="0075366A" w:rsidP="0075366A">
                <w:pPr>
                  <w:cnfStyle w:val="000000000000" w:firstRow="0" w:lastRow="0" w:firstColumn="0" w:lastColumn="0" w:oddVBand="0" w:evenVBand="0" w:oddHBand="0" w:evenHBand="0" w:firstRowFirstColumn="0" w:firstRowLastColumn="0" w:lastRowFirstColumn="0" w:lastRowLastColumn="0"/>
                  <w:rPr>
                    <w:sz w:val="20"/>
                    <w:szCs w:val="20"/>
                  </w:rPr>
                </w:pPr>
                <w:r w:rsidRPr="0075366A">
                  <w:rPr>
                    <w:sz w:val="20"/>
                    <w:szCs w:val="20"/>
                  </w:rPr>
                  <w:t>Primary</w:t>
                </w:r>
              </w:p>
            </w:sdtContent>
          </w:sdt>
        </w:tc>
      </w:tr>
    </w:tbl>
    <w:p w14:paraId="7110A8AC" w14:textId="77777777" w:rsidR="0075366A" w:rsidRPr="00E81965" w:rsidRDefault="0075366A" w:rsidP="00E41A75">
      <w:pPr>
        <w:jc w:val="both"/>
      </w:pPr>
    </w:p>
    <w:sectPr w:rsidR="0075366A" w:rsidRPr="00E8196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76B7" w14:textId="77777777" w:rsidR="00DA0682" w:rsidRDefault="00DA0682" w:rsidP="00974F2B">
      <w:pPr>
        <w:spacing w:after="0"/>
      </w:pPr>
      <w:r>
        <w:separator/>
      </w:r>
    </w:p>
  </w:endnote>
  <w:endnote w:type="continuationSeparator" w:id="0">
    <w:p w14:paraId="3A6189C6" w14:textId="77777777" w:rsidR="00DA0682" w:rsidRDefault="00DA0682" w:rsidP="00974F2B">
      <w:pPr>
        <w:spacing w:after="0"/>
      </w:pPr>
      <w:r>
        <w:continuationSeparator/>
      </w:r>
    </w:p>
  </w:endnote>
  <w:endnote w:type="continuationNotice" w:id="1">
    <w:p w14:paraId="57F1E64D" w14:textId="77777777" w:rsidR="00DA0682" w:rsidRDefault="00DA06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24E9" w14:textId="0F3E4700" w:rsidR="00974F2B" w:rsidRDefault="00000000" w:rsidP="00974F2B">
    <w:pPr>
      <w:pStyle w:val="Footer"/>
      <w:rPr>
        <w:rFonts w:ascii="Roboto" w:hAnsi="Roboto"/>
        <w:b/>
        <w:bCs/>
        <w:color w:val="00598E"/>
        <w:sz w:val="27"/>
        <w:szCs w:val="27"/>
        <w:shd w:val="clear" w:color="auto" w:fill="FFFFFF"/>
      </w:rPr>
    </w:pPr>
    <w:r>
      <w:rPr>
        <w:rFonts w:ascii="Roboto" w:hAnsi="Roboto"/>
        <w:b/>
        <w:bCs/>
        <w:color w:val="00598E"/>
        <w:sz w:val="27"/>
        <w:szCs w:val="27"/>
        <w:shd w:val="clear" w:color="auto" w:fill="FFFFFF"/>
      </w:rPr>
      <w:pict w14:anchorId="0F5CC08D">
        <v:rect id="_x0000_i1025" style="width:451.3pt;height:1.5pt" o:hralign="center" o:hrstd="t" o:hrnoshade="t" o:hr="t" fillcolor="#00598e" stroked="f"/>
      </w:pict>
    </w:r>
  </w:p>
  <w:p w14:paraId="06AD0A03" w14:textId="09E50928" w:rsidR="00974F2B" w:rsidRDefault="00974F2B" w:rsidP="00974F2B">
    <w:pPr>
      <w:pStyle w:val="Footer"/>
      <w:jc w:val="right"/>
      <w:rPr>
        <w:rFonts w:ascii="Roboto" w:hAnsi="Roboto"/>
        <w:b/>
        <w:bCs/>
        <w:color w:val="00598E"/>
        <w:sz w:val="27"/>
        <w:szCs w:val="27"/>
        <w:shd w:val="clear" w:color="auto" w:fill="FFFFFF"/>
      </w:rPr>
    </w:pPr>
    <w:r>
      <w:rPr>
        <w:rFonts w:ascii="Roboto" w:hAnsi="Roboto"/>
        <w:b/>
        <w:bCs/>
        <w:color w:val="00598E"/>
        <w:sz w:val="27"/>
        <w:szCs w:val="27"/>
        <w:shd w:val="clear" w:color="auto" w:fill="FFFFFF"/>
      </w:rPr>
      <w:t>The voice of the networks</w:t>
    </w:r>
  </w:p>
  <w:p w14:paraId="04A6C109" w14:textId="1E211644" w:rsidR="0075366A" w:rsidRDefault="005D5555" w:rsidP="0075366A">
    <w:pPr>
      <w:pStyle w:val="Footer"/>
      <w:rPr>
        <w:rFonts w:cstheme="minorHAnsi"/>
        <w:b/>
        <w:bCs/>
        <w:color w:val="A6A6A6" w:themeColor="background1" w:themeShade="A6"/>
        <w:shd w:val="clear" w:color="auto" w:fill="FFFFFF"/>
      </w:rPr>
    </w:pPr>
    <w:r w:rsidRPr="005D5555">
      <w:rPr>
        <w:rFonts w:cstheme="minorHAnsi"/>
        <w:b/>
        <w:bCs/>
        <w:color w:val="A6A6A6" w:themeColor="background1" w:themeShade="A6"/>
        <w:shd w:val="clear" w:color="auto" w:fill="FFFFFF"/>
      </w:rPr>
      <w:t>Energy Innovation Basecamp</w:t>
    </w:r>
  </w:p>
  <w:p w14:paraId="07E7BABA" w14:textId="2402D8CE" w:rsidR="00974F2B" w:rsidRPr="00974F2B" w:rsidRDefault="00974F2B" w:rsidP="00974F2B">
    <w:pPr>
      <w:pStyle w:val="Footer"/>
      <w:rPr>
        <w:rFonts w:cstheme="minorHAnsi"/>
      </w:rPr>
    </w:pPr>
    <w:r>
      <w:rPr>
        <w:rFonts w:cstheme="minorHAnsi"/>
        <w:b/>
        <w:bCs/>
        <w:color w:val="A6A6A6" w:themeColor="background1" w:themeShade="A6"/>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AB16" w14:textId="77777777" w:rsidR="00DA0682" w:rsidRDefault="00DA0682" w:rsidP="00974F2B">
      <w:pPr>
        <w:spacing w:after="0"/>
      </w:pPr>
      <w:r>
        <w:separator/>
      </w:r>
    </w:p>
  </w:footnote>
  <w:footnote w:type="continuationSeparator" w:id="0">
    <w:p w14:paraId="17779552" w14:textId="77777777" w:rsidR="00DA0682" w:rsidRDefault="00DA0682" w:rsidP="00974F2B">
      <w:pPr>
        <w:spacing w:after="0"/>
      </w:pPr>
      <w:r>
        <w:continuationSeparator/>
      </w:r>
    </w:p>
  </w:footnote>
  <w:footnote w:type="continuationNotice" w:id="1">
    <w:p w14:paraId="0CAEBC13" w14:textId="77777777" w:rsidR="00DA0682" w:rsidRDefault="00DA06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8EB" w14:textId="76C044BC" w:rsidR="00974F2B" w:rsidRDefault="00974F2B" w:rsidP="00974F2B">
    <w:pPr>
      <w:pStyle w:val="Header"/>
      <w:jc w:val="right"/>
    </w:pPr>
    <w:r>
      <w:rPr>
        <w:noProof/>
      </w:rPr>
      <w:drawing>
        <wp:inline distT="0" distB="0" distL="0" distR="0" wp14:anchorId="4919CD2B" wp14:editId="15B7026D">
          <wp:extent cx="1260000" cy="885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88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C0953"/>
    <w:multiLevelType w:val="hybridMultilevel"/>
    <w:tmpl w:val="EFC6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A21AF"/>
    <w:multiLevelType w:val="hybridMultilevel"/>
    <w:tmpl w:val="D900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887048">
    <w:abstractNumId w:val="1"/>
  </w:num>
  <w:num w:numId="2" w16cid:durableId="121681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2B"/>
    <w:rsid w:val="0000732D"/>
    <w:rsid w:val="000132A9"/>
    <w:rsid w:val="00042053"/>
    <w:rsid w:val="000476B4"/>
    <w:rsid w:val="00053550"/>
    <w:rsid w:val="0005479F"/>
    <w:rsid w:val="00054F53"/>
    <w:rsid w:val="00066057"/>
    <w:rsid w:val="00080E77"/>
    <w:rsid w:val="00097116"/>
    <w:rsid w:val="000A541A"/>
    <w:rsid w:val="000B4926"/>
    <w:rsid w:val="000C4932"/>
    <w:rsid w:val="000D0DD1"/>
    <w:rsid w:val="000E2045"/>
    <w:rsid w:val="000E74E4"/>
    <w:rsid w:val="00111FD3"/>
    <w:rsid w:val="001230AA"/>
    <w:rsid w:val="001531A2"/>
    <w:rsid w:val="00171B03"/>
    <w:rsid w:val="00172DB6"/>
    <w:rsid w:val="00174807"/>
    <w:rsid w:val="00181669"/>
    <w:rsid w:val="00191750"/>
    <w:rsid w:val="001A6AA4"/>
    <w:rsid w:val="001B3334"/>
    <w:rsid w:val="001C569C"/>
    <w:rsid w:val="001C5D51"/>
    <w:rsid w:val="001E1BB8"/>
    <w:rsid w:val="001F3BF9"/>
    <w:rsid w:val="00223575"/>
    <w:rsid w:val="0024567A"/>
    <w:rsid w:val="0025038E"/>
    <w:rsid w:val="00253A45"/>
    <w:rsid w:val="00254985"/>
    <w:rsid w:val="00260B80"/>
    <w:rsid w:val="00261A47"/>
    <w:rsid w:val="00265E8C"/>
    <w:rsid w:val="00271281"/>
    <w:rsid w:val="002752A6"/>
    <w:rsid w:val="00287807"/>
    <w:rsid w:val="002A19C4"/>
    <w:rsid w:val="002A1F00"/>
    <w:rsid w:val="002A3385"/>
    <w:rsid w:val="002A5E52"/>
    <w:rsid w:val="002C7ECC"/>
    <w:rsid w:val="002D2648"/>
    <w:rsid w:val="002F67EA"/>
    <w:rsid w:val="0031039C"/>
    <w:rsid w:val="0032052D"/>
    <w:rsid w:val="00347BAE"/>
    <w:rsid w:val="00381411"/>
    <w:rsid w:val="00394974"/>
    <w:rsid w:val="003A508E"/>
    <w:rsid w:val="003B0DA8"/>
    <w:rsid w:val="003D7585"/>
    <w:rsid w:val="003E6BF8"/>
    <w:rsid w:val="00406EBB"/>
    <w:rsid w:val="0043328F"/>
    <w:rsid w:val="00433EFD"/>
    <w:rsid w:val="004539EF"/>
    <w:rsid w:val="00456C18"/>
    <w:rsid w:val="00491505"/>
    <w:rsid w:val="004955CC"/>
    <w:rsid w:val="004C0B98"/>
    <w:rsid w:val="004D6A5F"/>
    <w:rsid w:val="004E151C"/>
    <w:rsid w:val="004E7CFB"/>
    <w:rsid w:val="00527CB7"/>
    <w:rsid w:val="00533E02"/>
    <w:rsid w:val="00553A33"/>
    <w:rsid w:val="00561A1E"/>
    <w:rsid w:val="00574CB2"/>
    <w:rsid w:val="005863C8"/>
    <w:rsid w:val="005A3FCE"/>
    <w:rsid w:val="005B40A7"/>
    <w:rsid w:val="005C01CB"/>
    <w:rsid w:val="005D5555"/>
    <w:rsid w:val="00632809"/>
    <w:rsid w:val="00640410"/>
    <w:rsid w:val="00642FB3"/>
    <w:rsid w:val="00686E4C"/>
    <w:rsid w:val="006A35A2"/>
    <w:rsid w:val="006A69D8"/>
    <w:rsid w:val="006A7ED3"/>
    <w:rsid w:val="006B682C"/>
    <w:rsid w:val="006C29D1"/>
    <w:rsid w:val="006C5A3E"/>
    <w:rsid w:val="006C7A77"/>
    <w:rsid w:val="006C7CF8"/>
    <w:rsid w:val="006F63DE"/>
    <w:rsid w:val="006F6550"/>
    <w:rsid w:val="00730D43"/>
    <w:rsid w:val="0075366A"/>
    <w:rsid w:val="0076130E"/>
    <w:rsid w:val="0077498C"/>
    <w:rsid w:val="00784084"/>
    <w:rsid w:val="00787023"/>
    <w:rsid w:val="007A6D2D"/>
    <w:rsid w:val="007E01FF"/>
    <w:rsid w:val="007E764A"/>
    <w:rsid w:val="007E787F"/>
    <w:rsid w:val="007F5CE1"/>
    <w:rsid w:val="007F71BE"/>
    <w:rsid w:val="00800502"/>
    <w:rsid w:val="0080369C"/>
    <w:rsid w:val="00807223"/>
    <w:rsid w:val="008127E4"/>
    <w:rsid w:val="00820140"/>
    <w:rsid w:val="00823DEE"/>
    <w:rsid w:val="008577D6"/>
    <w:rsid w:val="00863F4A"/>
    <w:rsid w:val="0087210F"/>
    <w:rsid w:val="008A47AB"/>
    <w:rsid w:val="008B5CA0"/>
    <w:rsid w:val="008D5792"/>
    <w:rsid w:val="008E239B"/>
    <w:rsid w:val="0090202C"/>
    <w:rsid w:val="00934E60"/>
    <w:rsid w:val="00963B1A"/>
    <w:rsid w:val="00970D15"/>
    <w:rsid w:val="00974F2B"/>
    <w:rsid w:val="009B0ACB"/>
    <w:rsid w:val="009C2C52"/>
    <w:rsid w:val="009C2C83"/>
    <w:rsid w:val="009D1DB6"/>
    <w:rsid w:val="009E14A0"/>
    <w:rsid w:val="00A0496C"/>
    <w:rsid w:val="00A073F3"/>
    <w:rsid w:val="00A13A0F"/>
    <w:rsid w:val="00A16B0B"/>
    <w:rsid w:val="00A24F01"/>
    <w:rsid w:val="00A27628"/>
    <w:rsid w:val="00A761E9"/>
    <w:rsid w:val="00A810D1"/>
    <w:rsid w:val="00A935F8"/>
    <w:rsid w:val="00A949E1"/>
    <w:rsid w:val="00AA2D96"/>
    <w:rsid w:val="00AB2976"/>
    <w:rsid w:val="00AB3D32"/>
    <w:rsid w:val="00AC0CDB"/>
    <w:rsid w:val="00AD7CB8"/>
    <w:rsid w:val="00AE1060"/>
    <w:rsid w:val="00AF5B5E"/>
    <w:rsid w:val="00B20563"/>
    <w:rsid w:val="00B2148B"/>
    <w:rsid w:val="00B302F8"/>
    <w:rsid w:val="00B43C3F"/>
    <w:rsid w:val="00B44C08"/>
    <w:rsid w:val="00B61C71"/>
    <w:rsid w:val="00B73334"/>
    <w:rsid w:val="00B770A8"/>
    <w:rsid w:val="00B80B7B"/>
    <w:rsid w:val="00B84899"/>
    <w:rsid w:val="00B84D3C"/>
    <w:rsid w:val="00BA3748"/>
    <w:rsid w:val="00BA5280"/>
    <w:rsid w:val="00BC48A5"/>
    <w:rsid w:val="00BD2AAD"/>
    <w:rsid w:val="00BD5FD9"/>
    <w:rsid w:val="00BD6EBD"/>
    <w:rsid w:val="00C02AA0"/>
    <w:rsid w:val="00C03657"/>
    <w:rsid w:val="00C47DAC"/>
    <w:rsid w:val="00C80661"/>
    <w:rsid w:val="00C94961"/>
    <w:rsid w:val="00CB1340"/>
    <w:rsid w:val="00CB5335"/>
    <w:rsid w:val="00CF130C"/>
    <w:rsid w:val="00D23D06"/>
    <w:rsid w:val="00D361C0"/>
    <w:rsid w:val="00D4448D"/>
    <w:rsid w:val="00D4581F"/>
    <w:rsid w:val="00D66B99"/>
    <w:rsid w:val="00D81DF3"/>
    <w:rsid w:val="00D83946"/>
    <w:rsid w:val="00D874CF"/>
    <w:rsid w:val="00D90028"/>
    <w:rsid w:val="00DA0682"/>
    <w:rsid w:val="00DB7F87"/>
    <w:rsid w:val="00DC21FF"/>
    <w:rsid w:val="00DC48C9"/>
    <w:rsid w:val="00DE770B"/>
    <w:rsid w:val="00DF3DC6"/>
    <w:rsid w:val="00DF6BDD"/>
    <w:rsid w:val="00E079C5"/>
    <w:rsid w:val="00E11799"/>
    <w:rsid w:val="00E17535"/>
    <w:rsid w:val="00E23346"/>
    <w:rsid w:val="00E41A75"/>
    <w:rsid w:val="00E426FB"/>
    <w:rsid w:val="00E63093"/>
    <w:rsid w:val="00E6319E"/>
    <w:rsid w:val="00E64E7A"/>
    <w:rsid w:val="00E7147D"/>
    <w:rsid w:val="00E81965"/>
    <w:rsid w:val="00EA0721"/>
    <w:rsid w:val="00EA3F1A"/>
    <w:rsid w:val="00ED23A4"/>
    <w:rsid w:val="00EE5597"/>
    <w:rsid w:val="00F01F78"/>
    <w:rsid w:val="00F05E9A"/>
    <w:rsid w:val="00F12653"/>
    <w:rsid w:val="00F26415"/>
    <w:rsid w:val="00F3289C"/>
    <w:rsid w:val="00F478A8"/>
    <w:rsid w:val="00F85383"/>
    <w:rsid w:val="00F97938"/>
    <w:rsid w:val="00FB0D26"/>
    <w:rsid w:val="00FB1092"/>
    <w:rsid w:val="00FC3C96"/>
    <w:rsid w:val="00FD2D5E"/>
    <w:rsid w:val="00FD3F3F"/>
    <w:rsid w:val="00FE196F"/>
    <w:rsid w:val="00FF0E1D"/>
    <w:rsid w:val="00FF2466"/>
    <w:rsid w:val="00FF584D"/>
    <w:rsid w:val="00FF72F0"/>
    <w:rsid w:val="616E87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165C"/>
  <w15:chartTrackingRefBased/>
  <w15:docId w15:val="{F28990EB-ECB6-4D67-9999-4832F65A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E"/>
    <w:pPr>
      <w:spacing w:after="120" w:line="240" w:lineRule="auto"/>
    </w:pPr>
  </w:style>
  <w:style w:type="paragraph" w:styleId="Heading1">
    <w:name w:val="heading 1"/>
    <w:basedOn w:val="Normal"/>
    <w:next w:val="Normal"/>
    <w:link w:val="Heading1Char"/>
    <w:uiPriority w:val="9"/>
    <w:qFormat/>
    <w:rsid w:val="00D45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2B"/>
    <w:pPr>
      <w:tabs>
        <w:tab w:val="center" w:pos="4513"/>
        <w:tab w:val="right" w:pos="9026"/>
      </w:tabs>
      <w:spacing w:after="0"/>
    </w:pPr>
  </w:style>
  <w:style w:type="character" w:customStyle="1" w:styleId="HeaderChar">
    <w:name w:val="Header Char"/>
    <w:basedOn w:val="DefaultParagraphFont"/>
    <w:link w:val="Header"/>
    <w:uiPriority w:val="99"/>
    <w:rsid w:val="00974F2B"/>
  </w:style>
  <w:style w:type="paragraph" w:styleId="Footer">
    <w:name w:val="footer"/>
    <w:basedOn w:val="Normal"/>
    <w:link w:val="FooterChar"/>
    <w:uiPriority w:val="99"/>
    <w:unhideWhenUsed/>
    <w:rsid w:val="00974F2B"/>
    <w:pPr>
      <w:tabs>
        <w:tab w:val="center" w:pos="4513"/>
        <w:tab w:val="right" w:pos="9026"/>
      </w:tabs>
      <w:spacing w:after="0"/>
    </w:pPr>
  </w:style>
  <w:style w:type="character" w:customStyle="1" w:styleId="FooterChar">
    <w:name w:val="Footer Char"/>
    <w:basedOn w:val="DefaultParagraphFont"/>
    <w:link w:val="Footer"/>
    <w:uiPriority w:val="99"/>
    <w:rsid w:val="00974F2B"/>
  </w:style>
  <w:style w:type="paragraph" w:styleId="Title">
    <w:name w:val="Title"/>
    <w:basedOn w:val="Normal"/>
    <w:next w:val="Normal"/>
    <w:link w:val="TitleChar"/>
    <w:autoRedefine/>
    <w:uiPriority w:val="10"/>
    <w:qFormat/>
    <w:rsid w:val="00433EFD"/>
    <w:pPr>
      <w:spacing w:after="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33EFD"/>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E819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196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458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0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807"/>
    <w:rPr>
      <w:color w:val="808080"/>
    </w:rPr>
  </w:style>
  <w:style w:type="table" w:styleId="GridTable4-Accent5">
    <w:name w:val="Grid Table 4 Accent 5"/>
    <w:basedOn w:val="TableNormal"/>
    <w:uiPriority w:val="49"/>
    <w:rsid w:val="00B848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A5280"/>
    <w:rPr>
      <w:sz w:val="16"/>
      <w:szCs w:val="16"/>
    </w:rPr>
  </w:style>
  <w:style w:type="paragraph" w:styleId="CommentText">
    <w:name w:val="annotation text"/>
    <w:basedOn w:val="Normal"/>
    <w:link w:val="CommentTextChar"/>
    <w:uiPriority w:val="99"/>
    <w:unhideWhenUsed/>
    <w:rsid w:val="00BA5280"/>
    <w:rPr>
      <w:sz w:val="20"/>
      <w:szCs w:val="20"/>
    </w:rPr>
  </w:style>
  <w:style w:type="character" w:customStyle="1" w:styleId="CommentTextChar">
    <w:name w:val="Comment Text Char"/>
    <w:basedOn w:val="DefaultParagraphFont"/>
    <w:link w:val="CommentText"/>
    <w:uiPriority w:val="99"/>
    <w:rsid w:val="00BA5280"/>
    <w:rPr>
      <w:sz w:val="20"/>
      <w:szCs w:val="20"/>
    </w:rPr>
  </w:style>
  <w:style w:type="paragraph" w:styleId="CommentSubject">
    <w:name w:val="annotation subject"/>
    <w:basedOn w:val="CommentText"/>
    <w:next w:val="CommentText"/>
    <w:link w:val="CommentSubjectChar"/>
    <w:uiPriority w:val="99"/>
    <w:semiHidden/>
    <w:unhideWhenUsed/>
    <w:rsid w:val="00BA5280"/>
    <w:rPr>
      <w:b/>
      <w:bCs/>
    </w:rPr>
  </w:style>
  <w:style w:type="character" w:customStyle="1" w:styleId="CommentSubjectChar">
    <w:name w:val="Comment Subject Char"/>
    <w:basedOn w:val="CommentTextChar"/>
    <w:link w:val="CommentSubject"/>
    <w:uiPriority w:val="99"/>
    <w:semiHidden/>
    <w:rsid w:val="00BA5280"/>
    <w:rPr>
      <w:b/>
      <w:bCs/>
      <w:sz w:val="20"/>
      <w:szCs w:val="20"/>
    </w:rPr>
  </w:style>
  <w:style w:type="character" w:customStyle="1" w:styleId="cf01">
    <w:name w:val="cf01"/>
    <w:basedOn w:val="DefaultParagraphFont"/>
    <w:rsid w:val="007E787F"/>
    <w:rPr>
      <w:rFonts w:ascii="Segoe UI" w:hAnsi="Segoe UI" w:cs="Segoe UI" w:hint="default"/>
      <w:sz w:val="18"/>
      <w:szCs w:val="18"/>
    </w:rPr>
  </w:style>
  <w:style w:type="paragraph" w:styleId="ListParagraph">
    <w:name w:val="List Paragraph"/>
    <w:basedOn w:val="Normal"/>
    <w:uiPriority w:val="34"/>
    <w:qFormat/>
    <w:rsid w:val="004C0B98"/>
    <w:pPr>
      <w:ind w:left="720"/>
      <w:contextualSpacing/>
    </w:pPr>
  </w:style>
  <w:style w:type="character" w:styleId="Hyperlink">
    <w:name w:val="Hyperlink"/>
    <w:basedOn w:val="DefaultParagraphFont"/>
    <w:uiPriority w:val="99"/>
    <w:semiHidden/>
    <w:unhideWhenUsed/>
    <w:rsid w:val="00D66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9677">
      <w:bodyDiv w:val="1"/>
      <w:marLeft w:val="0"/>
      <w:marRight w:val="0"/>
      <w:marTop w:val="0"/>
      <w:marBottom w:val="0"/>
      <w:divBdr>
        <w:top w:val="none" w:sz="0" w:space="0" w:color="auto"/>
        <w:left w:val="none" w:sz="0" w:space="0" w:color="auto"/>
        <w:bottom w:val="none" w:sz="0" w:space="0" w:color="auto"/>
        <w:right w:val="none" w:sz="0" w:space="0" w:color="auto"/>
      </w:divBdr>
    </w:div>
    <w:div w:id="14726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8E85242E664C2688886EF3FBE6970E"/>
        <w:category>
          <w:name w:val="General"/>
          <w:gallery w:val="placeholder"/>
        </w:category>
        <w:types>
          <w:type w:val="bbPlcHdr"/>
        </w:types>
        <w:behaviors>
          <w:behavior w:val="content"/>
        </w:behaviors>
        <w:guid w:val="{D11A03FF-FB70-47A5-90A6-E0C830ED13A6}"/>
      </w:docPartPr>
      <w:docPartBody>
        <w:p w:rsidR="00A01A3D" w:rsidRDefault="000A78F4" w:rsidP="000A78F4">
          <w:pPr>
            <w:pStyle w:val="B08E85242E664C2688886EF3FBE6970E"/>
          </w:pPr>
          <w:r w:rsidRPr="004462BF">
            <w:rPr>
              <w:rStyle w:val="PlaceholderText"/>
            </w:rPr>
            <w:t>Choose an item.</w:t>
          </w:r>
        </w:p>
      </w:docPartBody>
    </w:docPart>
    <w:docPart>
      <w:docPartPr>
        <w:name w:val="E52102E7BB764BE2BEAC96DB02FBCB65"/>
        <w:category>
          <w:name w:val="General"/>
          <w:gallery w:val="placeholder"/>
        </w:category>
        <w:types>
          <w:type w:val="bbPlcHdr"/>
        </w:types>
        <w:behaviors>
          <w:behavior w:val="content"/>
        </w:behaviors>
        <w:guid w:val="{E5DFC3F9-CD02-49A1-9934-CF2B1A920F2B}"/>
      </w:docPartPr>
      <w:docPartBody>
        <w:p w:rsidR="00A01A3D" w:rsidRDefault="000A78F4" w:rsidP="000A78F4">
          <w:pPr>
            <w:pStyle w:val="E52102E7BB764BE2BEAC96DB02FBCB65"/>
          </w:pPr>
          <w:r w:rsidRPr="004462BF">
            <w:rPr>
              <w:rStyle w:val="PlaceholderText"/>
            </w:rPr>
            <w:t>Choose an item.</w:t>
          </w:r>
        </w:p>
      </w:docPartBody>
    </w:docPart>
    <w:docPart>
      <w:docPartPr>
        <w:name w:val="AED75FF7ABF146DC98F9C5BCB1909ECA"/>
        <w:category>
          <w:name w:val="General"/>
          <w:gallery w:val="placeholder"/>
        </w:category>
        <w:types>
          <w:type w:val="bbPlcHdr"/>
        </w:types>
        <w:behaviors>
          <w:behavior w:val="content"/>
        </w:behaviors>
        <w:guid w:val="{E1EF3777-7AF8-43E5-A59E-67CB4CE57086}"/>
      </w:docPartPr>
      <w:docPartBody>
        <w:p w:rsidR="00A01A3D" w:rsidRDefault="000A78F4" w:rsidP="000A78F4">
          <w:pPr>
            <w:pStyle w:val="AED75FF7ABF146DC98F9C5BCB1909ECA"/>
          </w:pPr>
          <w:r w:rsidRPr="004462BF">
            <w:rPr>
              <w:rStyle w:val="PlaceholderText"/>
            </w:rPr>
            <w:t>Choose an item.</w:t>
          </w:r>
        </w:p>
      </w:docPartBody>
    </w:docPart>
    <w:docPart>
      <w:docPartPr>
        <w:name w:val="995DFB92D6764A13A06D960108334BDD"/>
        <w:category>
          <w:name w:val="General"/>
          <w:gallery w:val="placeholder"/>
        </w:category>
        <w:types>
          <w:type w:val="bbPlcHdr"/>
        </w:types>
        <w:behaviors>
          <w:behavior w:val="content"/>
        </w:behaviors>
        <w:guid w:val="{5C02B919-0FAD-4743-B803-D336D138E540}"/>
      </w:docPartPr>
      <w:docPartBody>
        <w:p w:rsidR="00A01A3D" w:rsidRDefault="000A78F4" w:rsidP="000A78F4">
          <w:pPr>
            <w:pStyle w:val="995DFB92D6764A13A06D960108334BDD"/>
          </w:pPr>
          <w:r w:rsidRPr="004462BF">
            <w:rPr>
              <w:rStyle w:val="PlaceholderText"/>
            </w:rPr>
            <w:t>Choose an item.</w:t>
          </w:r>
        </w:p>
      </w:docPartBody>
    </w:docPart>
    <w:docPart>
      <w:docPartPr>
        <w:name w:val="92F9AA1E2985422EBD37C506F9A9A2E8"/>
        <w:category>
          <w:name w:val="General"/>
          <w:gallery w:val="placeholder"/>
        </w:category>
        <w:types>
          <w:type w:val="bbPlcHdr"/>
        </w:types>
        <w:behaviors>
          <w:behavior w:val="content"/>
        </w:behaviors>
        <w:guid w:val="{0C1BE731-5B47-4B8F-A716-6DFD30B9E278}"/>
      </w:docPartPr>
      <w:docPartBody>
        <w:p w:rsidR="00A01A3D" w:rsidRDefault="000A78F4" w:rsidP="000A78F4">
          <w:pPr>
            <w:pStyle w:val="92F9AA1E2985422EBD37C506F9A9A2E8"/>
          </w:pPr>
          <w:r w:rsidRPr="004462BF">
            <w:rPr>
              <w:rStyle w:val="PlaceholderText"/>
            </w:rPr>
            <w:t>Choose an item.</w:t>
          </w:r>
        </w:p>
      </w:docPartBody>
    </w:docPart>
    <w:docPart>
      <w:docPartPr>
        <w:name w:val="A31EA28494364695A6CF5F792547F5FF"/>
        <w:category>
          <w:name w:val="General"/>
          <w:gallery w:val="placeholder"/>
        </w:category>
        <w:types>
          <w:type w:val="bbPlcHdr"/>
        </w:types>
        <w:behaviors>
          <w:behavior w:val="content"/>
        </w:behaviors>
        <w:guid w:val="{70856217-2BC4-4ACF-8BDE-2BE43B0283C9}"/>
      </w:docPartPr>
      <w:docPartBody>
        <w:p w:rsidR="00A01A3D" w:rsidRDefault="000A78F4" w:rsidP="000A78F4">
          <w:pPr>
            <w:pStyle w:val="A31EA28494364695A6CF5F792547F5FF"/>
          </w:pPr>
          <w:r w:rsidRPr="004462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41"/>
    <w:rsid w:val="000132E4"/>
    <w:rsid w:val="00074A33"/>
    <w:rsid w:val="000A78F4"/>
    <w:rsid w:val="001067CC"/>
    <w:rsid w:val="00134704"/>
    <w:rsid w:val="0016695B"/>
    <w:rsid w:val="001B4E86"/>
    <w:rsid w:val="00264244"/>
    <w:rsid w:val="00275655"/>
    <w:rsid w:val="0029281F"/>
    <w:rsid w:val="00360BB8"/>
    <w:rsid w:val="00366DAB"/>
    <w:rsid w:val="003F2668"/>
    <w:rsid w:val="004F20BA"/>
    <w:rsid w:val="00535388"/>
    <w:rsid w:val="007603DB"/>
    <w:rsid w:val="00910B41"/>
    <w:rsid w:val="00A01A3D"/>
    <w:rsid w:val="00B13684"/>
    <w:rsid w:val="00D512DC"/>
    <w:rsid w:val="00E46784"/>
    <w:rsid w:val="00F85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8F4"/>
    <w:rPr>
      <w:color w:val="808080"/>
    </w:rPr>
  </w:style>
  <w:style w:type="paragraph" w:customStyle="1" w:styleId="B08E85242E664C2688886EF3FBE6970E">
    <w:name w:val="B08E85242E664C2688886EF3FBE6970E"/>
    <w:rsid w:val="000A78F4"/>
  </w:style>
  <w:style w:type="paragraph" w:customStyle="1" w:styleId="E52102E7BB764BE2BEAC96DB02FBCB65">
    <w:name w:val="E52102E7BB764BE2BEAC96DB02FBCB65"/>
    <w:rsid w:val="000A78F4"/>
  </w:style>
  <w:style w:type="paragraph" w:customStyle="1" w:styleId="AED75FF7ABF146DC98F9C5BCB1909ECA">
    <w:name w:val="AED75FF7ABF146DC98F9C5BCB1909ECA"/>
    <w:rsid w:val="000A78F4"/>
  </w:style>
  <w:style w:type="paragraph" w:customStyle="1" w:styleId="995DFB92D6764A13A06D960108334BDD">
    <w:name w:val="995DFB92D6764A13A06D960108334BDD"/>
    <w:rsid w:val="000A78F4"/>
  </w:style>
  <w:style w:type="paragraph" w:customStyle="1" w:styleId="92F9AA1E2985422EBD37C506F9A9A2E8">
    <w:name w:val="92F9AA1E2985422EBD37C506F9A9A2E8"/>
    <w:rsid w:val="000A78F4"/>
  </w:style>
  <w:style w:type="paragraph" w:customStyle="1" w:styleId="A31EA28494364695A6CF5F792547F5FF">
    <w:name w:val="A31EA28494364695A6CF5F792547F5FF"/>
    <w:rsid w:val="000A7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Matt Rosenfeld</cp:lastModifiedBy>
  <cp:revision>3</cp:revision>
  <dcterms:created xsi:type="dcterms:W3CDTF">2023-02-13T11:03:00Z</dcterms:created>
  <dcterms:modified xsi:type="dcterms:W3CDTF">2023-02-13T11:03:00Z</dcterms:modified>
</cp:coreProperties>
</file>